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80"/>
        <w:jc w:val="center"/>
        <w:rPr>
          <w:rFonts w:ascii="Arial" w:hAnsi="Arial" w:cs="Arial"/>
          <w:sz w:val="20"/>
          <w:szCs w:val="20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1233"/>
        <w:gridCol w:w="411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9571" w:type="dxa"/>
            <w:gridSpan w:val="3"/>
          </w:tcPr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lang w:eastAsia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89535</wp:posOffset>
                  </wp:positionV>
                  <wp:extent cx="1675765" cy="720725"/>
                  <wp:effectExtent l="0" t="0" r="635" b="3175"/>
                  <wp:wrapTight wrapText="bothSides">
                    <wp:wrapPolygon>
                      <wp:start x="5893" y="0"/>
                      <wp:lineTo x="0" y="1713"/>
                      <wp:lineTo x="0" y="15415"/>
                      <wp:lineTo x="3683" y="18270"/>
                      <wp:lineTo x="2947" y="18841"/>
                      <wp:lineTo x="3683" y="21124"/>
                      <wp:lineTo x="6875" y="21124"/>
                      <wp:lineTo x="21363" y="18841"/>
                      <wp:lineTo x="21363" y="7422"/>
                      <wp:lineTo x="7612" y="0"/>
                      <wp:lineTo x="5893" y="0"/>
                    </wp:wrapPolygon>
                  </wp:wrapTight>
                  <wp:docPr id="2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765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федеральное государственное бюджетное образовательное учреждение высшего образования 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«Самарский государственный технический университет» 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>(ФГБОУ ВО «СамГТУ»)</w:t>
            </w:r>
          </w:p>
          <w:p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" w:hAnsi="Arial" w:eastAsia="SimSun" w:cs="Arial"/>
                <w:b/>
                <w:bCs/>
                <w:sz w:val="18"/>
                <w:szCs w:val="18"/>
                <w:lang w:eastAsia="en-US"/>
              </w:rPr>
              <w:t xml:space="preserve">                                                               443100, г. Самара, ул. Молодогвардейская, 244, Главный корпус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219" w:type="dxa"/>
          </w:tcPr>
          <w:p>
            <w:pPr>
              <w:spacing w:after="80"/>
              <w:rPr>
                <w:rFonts w:ascii="Arial" w:hAnsi="Arial" w:cs="Arial" w:eastAsiaTheme="minorHAnsi"/>
                <w:b/>
                <w:bCs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b/>
                <w:bCs/>
                <w:sz w:val="18"/>
                <w:szCs w:val="18"/>
                <w:lang w:eastAsia="en-US"/>
              </w:rPr>
              <w:t>ПЕРЕЧЕНЬ ПОМЕЩЕНИЙ (ХРАНИЛИЩ)</w:t>
            </w: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  <w:tcBorders>
              <w:bottom w:val="single" w:color="auto" w:sz="4" w:space="0"/>
            </w:tcBorders>
          </w:tcPr>
          <w:p>
            <w:pPr>
              <w:spacing w:after="80"/>
              <w:rPr>
                <w:rFonts w:ascii="Arial" w:hAnsi="Arial" w:cs="Arial" w:eastAsiaTheme="minorHAns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  <w:tcBorders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 w:eastAsiaTheme="minorHAnsi"/>
                <w:b/>
                <w:bCs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4219" w:type="dxa"/>
            <w:vMerge w:val="restart"/>
            <w:tcBorders>
              <w:top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14"/>
                <w:szCs w:val="14"/>
                <w:lang w:eastAsia="en-US"/>
              </w:rPr>
            </w:pPr>
            <w:r>
              <w:rPr>
                <w:rFonts w:ascii="Arial" w:hAnsi="Arial" w:cs="Arial" w:eastAsiaTheme="minorHAnsi"/>
                <w:sz w:val="14"/>
                <w:szCs w:val="14"/>
                <w:lang w:eastAsia="en-US"/>
              </w:rPr>
              <w:t>Наименование структурного подразделения</w:t>
            </w:r>
          </w:p>
          <w:p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0" w:name="_GoBack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в которых хранятся и (или) обрабатываются персональные данные </w:t>
            </w:r>
          </w:p>
          <w:bookmarkEnd w:id="0"/>
          <w:p>
            <w:pPr>
              <w:spacing w:after="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after="80"/>
              <w:jc w:val="center"/>
              <w:rPr>
                <w:rFonts w:ascii="Arial" w:hAnsi="Arial" w:cs="Arial"/>
                <w:sz w:val="21"/>
                <w:szCs w:val="21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(курирующий данное подразделение проректор/ директор филиала)</w:t>
            </w:r>
          </w:p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4219" w:type="dxa"/>
            <w:vMerge w:val="continue"/>
          </w:tcPr>
          <w:p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  <w:tcBorders>
              <w:top w:val="single" w:color="auto" w:sz="4" w:space="0"/>
            </w:tcBorders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18"/>
                <w:szCs w:val="18"/>
                <w:lang w:eastAsia="en-US"/>
              </w:rPr>
            </w:pPr>
            <w:r>
              <w:rPr>
                <w:rFonts w:ascii="Arial" w:hAnsi="Arial" w:cs="Arial" w:eastAsiaTheme="minorHAnsi"/>
                <w:sz w:val="18"/>
                <w:szCs w:val="18"/>
                <w:lang w:eastAsia="en-US"/>
              </w:rPr>
              <w:t>подпись                                     расшифровка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1233" w:type="dxa"/>
          </w:tcPr>
          <w:p>
            <w:pPr>
              <w:spacing w:after="80"/>
              <w:jc w:val="right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</w:p>
        </w:tc>
        <w:tc>
          <w:tcPr>
            <w:tcW w:w="4119" w:type="dxa"/>
          </w:tcPr>
          <w:p>
            <w:pPr>
              <w:spacing w:after="80"/>
              <w:jc w:val="center"/>
              <w:rPr>
                <w:rFonts w:ascii="Arial" w:hAnsi="Arial" w:cs="Arial" w:eastAsiaTheme="minorHAnsi"/>
                <w:sz w:val="21"/>
                <w:szCs w:val="21"/>
                <w:lang w:eastAsia="en-US"/>
              </w:rPr>
            </w:pPr>
            <w:r>
              <w:rPr>
                <w:rFonts w:ascii="Arial" w:hAnsi="Arial" w:cs="Arial" w:eastAsiaTheme="minorHAnsi"/>
                <w:sz w:val="21"/>
                <w:szCs w:val="21"/>
                <w:lang w:eastAsia="en-US"/>
              </w:rPr>
              <w:t>«______»_________________20___г.</w:t>
            </w:r>
          </w:p>
        </w:tc>
      </w:tr>
    </w:tbl>
    <w:p>
      <w:pPr>
        <w:spacing w:after="0"/>
        <w:jc w:val="right"/>
        <w:rPr>
          <w:rFonts w:ascii="Arial" w:hAnsi="Arial" w:cs="Arial"/>
          <w:b/>
          <w:sz w:val="18"/>
          <w:lang w:eastAsia="en-US"/>
        </w:rPr>
      </w:pPr>
      <w:r>
        <w:rPr>
          <w:rFonts w:ascii="Arial" w:hAnsi="Arial" w:cs="Arial"/>
          <w:b/>
          <w:sz w:val="18"/>
          <w:lang w:eastAsia="en-US"/>
        </w:rPr>
        <w:t>М.П.</w:t>
      </w:r>
    </w:p>
    <w:p>
      <w:pPr>
        <w:spacing w:after="0"/>
        <w:jc w:val="right"/>
        <w:rPr>
          <w:rFonts w:ascii="Arial" w:hAnsi="Arial" w:cs="Arial"/>
          <w:b/>
          <w:sz w:val="18"/>
          <w:lang w:eastAsia="en-US"/>
        </w:rPr>
      </w:pPr>
    </w:p>
    <w:tbl>
      <w:tblPr>
        <w:tblStyle w:val="1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"/>
        <w:gridCol w:w="2181"/>
        <w:gridCol w:w="1793"/>
        <w:gridCol w:w="1101"/>
        <w:gridCol w:w="2085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4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29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 xml:space="preserve">Адрес, номер корпуса, номер кабинета </w:t>
            </w:r>
          </w:p>
        </w:tc>
        <w:tc>
          <w:tcPr>
            <w:tcW w:w="50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>Перечень категорий субъектов персональных данных, которые обрабатываются</w:t>
            </w: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 xml:space="preserve">Номер хранилища 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>Тип хранилища (шкаф с замком / металлический шкаф /сейф/сейф с ключевым и кодовым замком/ помещение)</w:t>
            </w: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 w:eastAsiaTheme="minorHAnsi"/>
                <w:bCs/>
                <w:sz w:val="20"/>
                <w:szCs w:val="20"/>
                <w:lang w:eastAsia="en-US"/>
              </w:rPr>
              <w:t xml:space="preserve">Перечень категорий субъектов персональных данных, которые хранятся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  <w:vMerge w:val="restar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restar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restar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1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2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3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4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5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  <w:vMerge w:val="continue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6</w:t>
            </w: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29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50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66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7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120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</w:tbl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sz w:val="24"/>
          <w:lang w:eastAsia="en-US"/>
        </w:rPr>
      </w:pPr>
    </w:p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  <w:gridCol w:w="1276"/>
        <w:gridCol w:w="39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4361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24"/>
                <w:lang w:eastAsia="en-US"/>
              </w:rPr>
            </w:pPr>
          </w:p>
        </w:tc>
        <w:tc>
          <w:tcPr>
            <w:tcW w:w="3934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24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1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 xml:space="preserve">должность </w:t>
            </w:r>
            <w:r>
              <w:rPr>
                <w:rFonts w:ascii="Arial" w:hAnsi="Arial" w:cs="Arial"/>
                <w:sz w:val="16"/>
                <w:szCs w:val="15"/>
                <w:lang w:eastAsia="en-US"/>
              </w:rPr>
              <w:t>руководителя академии, института, факультета, центра, управления и др.</w:t>
            </w:r>
          </w:p>
        </w:tc>
        <w:tc>
          <w:tcPr>
            <w:tcW w:w="1276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подпись</w:t>
            </w:r>
          </w:p>
        </w:tc>
        <w:tc>
          <w:tcPr>
            <w:tcW w:w="3934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расшифровка подписи</w:t>
            </w:r>
          </w:p>
        </w:tc>
      </w:tr>
    </w:tbl>
    <w:p>
      <w:pPr>
        <w:spacing w:after="0"/>
        <w:jc w:val="center"/>
        <w:rPr>
          <w:rFonts w:ascii="Arial" w:hAnsi="Arial" w:cs="Arial"/>
          <w:bCs/>
          <w:sz w:val="24"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sz w:val="24"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spacing w:after="0"/>
        <w:jc w:val="center"/>
        <w:rPr>
          <w:rFonts w:ascii="Arial" w:hAnsi="Arial" w:cs="Arial"/>
          <w:b/>
          <w:sz w:val="18"/>
          <w:lang w:eastAsia="en-US"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1A60639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034080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0BF6893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23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2023-03-23T09:59:36Z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3E0E00DA4E9F44F6B229A09D6B0D3E8F</vt:lpwstr>
  </property>
</Properties>
</file>